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F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F0A5F" w:rsidRPr="00DF0A5F">
        <w:rPr>
          <w:rFonts w:ascii="Times New Roman" w:hAnsi="Times New Roman" w:cs="Times New Roman"/>
          <w:b/>
          <w:sz w:val="28"/>
          <w:szCs w:val="28"/>
        </w:rPr>
        <w:t xml:space="preserve">Бюджетный </w:t>
      </w:r>
      <w:r w:rsidR="008E41F7">
        <w:rPr>
          <w:rFonts w:ascii="Times New Roman" w:hAnsi="Times New Roman" w:cs="Times New Roman"/>
          <w:b/>
          <w:sz w:val="28"/>
          <w:szCs w:val="28"/>
        </w:rPr>
        <w:t>учет</w:t>
      </w:r>
      <w:r w:rsidR="00024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70" w:rsidRPr="00024670">
        <w:rPr>
          <w:rFonts w:ascii="Times New Roman" w:hAnsi="Times New Roman" w:cs="Times New Roman"/>
          <w:b/>
          <w:sz w:val="28"/>
          <w:szCs w:val="28"/>
        </w:rPr>
        <w:t>для поселений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доходной части бюджета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расходной части бюджета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расходов бюджета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операций по кассовым поступлениям и выбытиям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по внебюд</w:t>
      </w:r>
      <w:bookmarkStart w:id="0" w:name="_GoBack"/>
      <w:bookmarkEnd w:id="0"/>
      <w:r w:rsidRPr="000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жетным средствам местного бюджета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взаиморасчетов между бюджетами</w:t>
      </w:r>
    </w:p>
    <w:p w:rsidR="00024670" w:rsidRPr="00024670" w:rsidRDefault="00024670" w:rsidP="00024670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операций по финансовым вложениям </w:t>
      </w:r>
    </w:p>
    <w:p w:rsidR="00024670" w:rsidRPr="007C044E" w:rsidRDefault="00024670" w:rsidP="007C0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программного продукта определяется кругом задач, возникающих перед специалистами финансовых органов поселений и муниципальных </w:t>
      </w: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районов.</w:t>
      </w:r>
    </w:p>
    <w:p w:rsidR="007C044E" w:rsidRPr="007C044E" w:rsidRDefault="007C044E" w:rsidP="007C04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 блоки к блоку «Бюджетный учет для поселений»:</w:t>
      </w: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«Реестр расходных обязательств»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реестра расходных обязательств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Загрузка реестров расходных обязательств от нижестоящих бюджетов в формате XML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 реестров расходных обязательств муниципальных образований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Печать/Выгрузка в XML Сводного реестра расходных обязательств в соответствии с федеральным законодательством</w:t>
      </w: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Дополнительные блоки </w:t>
      </w:r>
      <w:proofErr w:type="gramStart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модул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«Бюджетный учет для поселений»:</w:t>
      </w:r>
    </w:p>
    <w:p w:rsid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средств. Расходные расписания»</w:t>
      </w: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Главных распорядителей бюджетных средств.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документооборот (загрузка /выгрузка) с системой СЭД, отделений федерального казначейства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учета лимитов бюджетных ассигнований и лимитов бюджетных обязательств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и учет первичных документов (расходных расписаний)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входящих и исходящих расходных расписаний по укрупненной бюджетной классификации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ассигнований и лимитов, доведенных в разрезе укрупненной классификации, по полной классификации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проводок по ассигнованиям и лимитам бюджетных обязательств</w:t>
      </w: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«Бланки строгой отчетности»</w:t>
      </w:r>
    </w:p>
    <w:p w:rsid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Инвентарный учет бланков строгой отчетности (билеты, трудовые книжки, талоны ГСМ и т.д.)</w:t>
      </w:r>
    </w:p>
    <w:p w:rsidR="007C044E" w:rsidRPr="007C044E" w:rsidRDefault="007C044E" w:rsidP="007C044E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место главного бухгалтера»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Аналитический инструмент оперативного контроля формирования «Главной книги»</w:t>
      </w:r>
    </w:p>
    <w:p w:rsid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C044E">
        <w:rPr>
          <w:rFonts w:ascii="Times New Roman" w:hAnsi="Times New Roman" w:cs="Times New Roman"/>
          <w:b/>
          <w:color w:val="000000"/>
          <w:sz w:val="28"/>
          <w:szCs w:val="28"/>
        </w:rPr>
        <w:t>Документы произвольной формы»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для ведения учета первичных документов</w:t>
      </w: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E">
        <w:rPr>
          <w:rFonts w:ascii="Times New Roman" w:hAnsi="Times New Roman" w:cs="Times New Roman"/>
          <w:b/>
          <w:sz w:val="28"/>
          <w:szCs w:val="28"/>
        </w:rPr>
        <w:t>«Переоценка нефинансовых активов»</w:t>
      </w:r>
    </w:p>
    <w:p w:rsid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E">
        <w:rPr>
          <w:rFonts w:ascii="Times New Roman" w:hAnsi="Times New Roman" w:cs="Times New Roman"/>
          <w:b/>
          <w:sz w:val="28"/>
          <w:szCs w:val="28"/>
        </w:rPr>
        <w:t>«Расширенная аналитика ТМЦ»</w:t>
      </w:r>
    </w:p>
    <w:p w:rsidR="007C044E" w:rsidRDefault="007C044E" w:rsidP="007C04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44E" w:rsidRPr="007C044E" w:rsidRDefault="007C044E" w:rsidP="007C04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«Реестр контрактов/ закупок»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договоров на приобретение товаров и услуг в Т.Ч. государственных и муниципальных контрактов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Автоматическая регистрация бюджетных обязательств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документов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исполнения заключенных контрактов (совершенных закупок)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 реестра государственных и муниципальных контрактов, реестра государственных закупок и прочих аналитических отчетов по исполнению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Выгрузка реестра государственных контрактов для предоставления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уполномоченный орган власти: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заключении (изменении) контракта 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об исполнении (расторжении) контракта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Выгрузка указанных сведений в актуальном формате Федерального Казначейства РФ</w:t>
      </w:r>
    </w:p>
    <w:p w:rsidR="003211F1" w:rsidRPr="007C044E" w:rsidRDefault="003211F1" w:rsidP="007C044E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211F1" w:rsidRPr="007C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4</cp:revision>
  <cp:lastPrinted>2015-06-19T09:16:00Z</cp:lastPrinted>
  <dcterms:created xsi:type="dcterms:W3CDTF">2015-06-30T13:13:00Z</dcterms:created>
  <dcterms:modified xsi:type="dcterms:W3CDTF">2015-06-30T13:17:00Z</dcterms:modified>
</cp:coreProperties>
</file>